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12" w:rsidRDefault="009368EA">
      <w:pPr>
        <w:jc w:val="center"/>
        <w:rPr>
          <w:rFonts w:eastAsia="黑体"/>
          <w:color w:val="000000"/>
          <w:sz w:val="36"/>
          <w:szCs w:val="36"/>
        </w:rPr>
      </w:pPr>
      <w:r>
        <w:rPr>
          <w:rFonts w:eastAsia="黑体" w:hint="eastAsia"/>
          <w:color w:val="000000"/>
          <w:sz w:val="36"/>
          <w:szCs w:val="36"/>
        </w:rPr>
        <w:t>长春高新区打造科技资源支撑型特色载体</w:t>
      </w:r>
    </w:p>
    <w:p w:rsidR="00187E12" w:rsidRDefault="009368EA">
      <w:pPr>
        <w:jc w:val="center"/>
        <w:rPr>
          <w:rFonts w:eastAsia="黑体"/>
          <w:color w:val="000000"/>
          <w:sz w:val="36"/>
          <w:szCs w:val="36"/>
        </w:rPr>
      </w:pPr>
      <w:r>
        <w:rPr>
          <w:rFonts w:eastAsia="黑体" w:hint="eastAsia"/>
          <w:color w:val="000000"/>
          <w:sz w:val="36"/>
          <w:szCs w:val="36"/>
        </w:rPr>
        <w:t>推动中小企业升级</w:t>
      </w:r>
      <w:r>
        <w:rPr>
          <w:rFonts w:eastAsia="黑体"/>
          <w:color w:val="000000"/>
          <w:sz w:val="36"/>
          <w:szCs w:val="36"/>
        </w:rPr>
        <w:t>（</w:t>
      </w:r>
      <w:r>
        <w:rPr>
          <w:rFonts w:eastAsia="黑体" w:hint="eastAsia"/>
          <w:color w:val="000000"/>
          <w:sz w:val="36"/>
          <w:szCs w:val="36"/>
        </w:rPr>
        <w:t>专业技术</w:t>
      </w:r>
      <w:r>
        <w:rPr>
          <w:rFonts w:eastAsia="黑体"/>
          <w:color w:val="000000"/>
          <w:sz w:val="36"/>
          <w:szCs w:val="36"/>
        </w:rPr>
        <w:t>服务）项目</w:t>
      </w:r>
    </w:p>
    <w:p w:rsidR="00187E12" w:rsidRDefault="009368EA">
      <w:pPr>
        <w:jc w:val="center"/>
        <w:rPr>
          <w:rFonts w:eastAsia="黑体"/>
          <w:color w:val="000000"/>
          <w:sz w:val="36"/>
          <w:szCs w:val="36"/>
        </w:rPr>
      </w:pPr>
      <w:r>
        <w:rPr>
          <w:rFonts w:eastAsia="黑体" w:hint="eastAsia"/>
          <w:color w:val="000000"/>
          <w:sz w:val="36"/>
          <w:szCs w:val="36"/>
        </w:rPr>
        <w:t>申报书（参考模板）</w:t>
      </w:r>
    </w:p>
    <w:p w:rsidR="00187E12" w:rsidRDefault="00187E12">
      <w:pPr>
        <w:jc w:val="center"/>
        <w:rPr>
          <w:rFonts w:eastAsia="黑体"/>
          <w:color w:val="000000"/>
          <w:sz w:val="36"/>
          <w:szCs w:val="36"/>
        </w:rPr>
      </w:pPr>
    </w:p>
    <w:p w:rsidR="00187E12" w:rsidRDefault="00187E12">
      <w:pPr>
        <w:jc w:val="center"/>
        <w:outlineLvl w:val="0"/>
        <w:rPr>
          <w:rFonts w:eastAsia="黑体"/>
          <w:color w:val="000000"/>
          <w:sz w:val="44"/>
          <w:szCs w:val="44"/>
        </w:rPr>
      </w:pPr>
    </w:p>
    <w:p w:rsidR="00187E12" w:rsidRDefault="00187E12">
      <w:pPr>
        <w:jc w:val="center"/>
        <w:outlineLvl w:val="0"/>
        <w:rPr>
          <w:rFonts w:eastAsia="黑体"/>
          <w:color w:val="000000"/>
          <w:sz w:val="44"/>
          <w:szCs w:val="44"/>
        </w:rPr>
      </w:pPr>
    </w:p>
    <w:p w:rsidR="00187E12" w:rsidRDefault="00187E12">
      <w:pPr>
        <w:adjustRightInd w:val="0"/>
        <w:spacing w:line="300" w:lineRule="auto"/>
        <w:jc w:val="center"/>
        <w:rPr>
          <w:rFonts w:eastAsia="黑体"/>
          <w:color w:val="000000"/>
          <w:sz w:val="28"/>
          <w:szCs w:val="28"/>
        </w:rPr>
      </w:pPr>
    </w:p>
    <w:p w:rsidR="00187E12" w:rsidRDefault="009368EA">
      <w:pPr>
        <w:ind w:firstLineChars="100" w:firstLine="280"/>
        <w:rPr>
          <w:color w:val="000000"/>
          <w:sz w:val="28"/>
          <w:szCs w:val="28"/>
          <w:u w:val="single"/>
        </w:rPr>
      </w:pPr>
      <w:r>
        <w:rPr>
          <w:color w:val="000000"/>
          <w:sz w:val="28"/>
          <w:szCs w:val="28"/>
        </w:rPr>
        <w:t>项目名称</w:t>
      </w:r>
      <w:r>
        <w:rPr>
          <w:color w:val="000000"/>
          <w:sz w:val="28"/>
          <w:szCs w:val="28"/>
        </w:rPr>
        <w:t>:</w:t>
      </w:r>
    </w:p>
    <w:p w:rsidR="00187E12" w:rsidRDefault="009368EA">
      <w:pPr>
        <w:ind w:firstLineChars="100" w:firstLine="280"/>
        <w:rPr>
          <w:color w:val="000000"/>
          <w:sz w:val="28"/>
          <w:szCs w:val="28"/>
        </w:rPr>
      </w:pPr>
      <w:r>
        <w:rPr>
          <w:rFonts w:hint="eastAsia"/>
          <w:color w:val="000000"/>
          <w:sz w:val="28"/>
          <w:szCs w:val="28"/>
        </w:rPr>
        <w:t>服务产业领域</w:t>
      </w:r>
      <w:r>
        <w:rPr>
          <w:color w:val="000000"/>
          <w:sz w:val="28"/>
          <w:szCs w:val="28"/>
        </w:rPr>
        <w:t>:</w:t>
      </w:r>
    </w:p>
    <w:p w:rsidR="00187E12" w:rsidRDefault="009368EA">
      <w:pPr>
        <w:ind w:firstLineChars="100" w:firstLine="280"/>
        <w:rPr>
          <w:color w:val="000000"/>
          <w:sz w:val="28"/>
          <w:szCs w:val="28"/>
        </w:rPr>
      </w:pPr>
      <w:r>
        <w:rPr>
          <w:rFonts w:hint="eastAsia"/>
          <w:color w:val="000000"/>
          <w:sz w:val="28"/>
          <w:szCs w:val="28"/>
        </w:rPr>
        <w:t>服务形式：</w:t>
      </w:r>
      <w:r>
        <w:rPr>
          <w:rFonts w:hint="eastAsia"/>
          <w:color w:val="000000"/>
          <w:sz w:val="28"/>
          <w:szCs w:val="28"/>
          <w:u w:val="single"/>
        </w:rPr>
        <w:t>购买服务</w:t>
      </w:r>
      <w:r>
        <w:rPr>
          <w:rFonts w:hint="eastAsia"/>
          <w:color w:val="000000"/>
          <w:sz w:val="32"/>
          <w:szCs w:val="32"/>
          <w:u w:val="single"/>
        </w:rPr>
        <w:t>□</w:t>
      </w:r>
      <w:r>
        <w:rPr>
          <w:rFonts w:hint="eastAsia"/>
          <w:color w:val="000000"/>
          <w:sz w:val="32"/>
          <w:szCs w:val="32"/>
          <w:u w:val="single"/>
        </w:rPr>
        <w:t xml:space="preserve"> </w:t>
      </w:r>
      <w:r>
        <w:rPr>
          <w:rFonts w:hint="eastAsia"/>
          <w:color w:val="000000"/>
          <w:sz w:val="28"/>
          <w:szCs w:val="28"/>
          <w:u w:val="single"/>
        </w:rPr>
        <w:t>合作开发</w:t>
      </w:r>
      <w:r>
        <w:rPr>
          <w:rFonts w:hint="eastAsia"/>
          <w:color w:val="000000"/>
          <w:sz w:val="32"/>
          <w:szCs w:val="32"/>
          <w:u w:val="single"/>
        </w:rPr>
        <w:t>□</w:t>
      </w:r>
      <w:r>
        <w:rPr>
          <w:rFonts w:hint="eastAsia"/>
          <w:color w:val="000000"/>
          <w:sz w:val="32"/>
          <w:szCs w:val="32"/>
          <w:u w:val="single"/>
        </w:rPr>
        <w:t xml:space="preserve"> </w:t>
      </w:r>
      <w:r>
        <w:rPr>
          <w:rFonts w:hint="eastAsia"/>
          <w:color w:val="000000"/>
          <w:sz w:val="28"/>
          <w:szCs w:val="28"/>
          <w:u w:val="single"/>
        </w:rPr>
        <w:t>其他</w:t>
      </w:r>
      <w:r>
        <w:rPr>
          <w:rFonts w:hint="eastAsia"/>
          <w:color w:val="000000"/>
          <w:sz w:val="32"/>
          <w:szCs w:val="32"/>
          <w:u w:val="single"/>
        </w:rPr>
        <w:t>□</w:t>
      </w:r>
    </w:p>
    <w:p w:rsidR="00187E12" w:rsidRDefault="009368EA">
      <w:pPr>
        <w:ind w:firstLineChars="100" w:firstLine="280"/>
        <w:rPr>
          <w:color w:val="000000"/>
          <w:sz w:val="28"/>
          <w:szCs w:val="28"/>
        </w:rPr>
      </w:pPr>
      <w:r>
        <w:rPr>
          <w:color w:val="000000"/>
          <w:sz w:val="28"/>
          <w:szCs w:val="28"/>
        </w:rPr>
        <w:t>申报单位</w:t>
      </w:r>
      <w:r>
        <w:rPr>
          <w:color w:val="000000"/>
          <w:sz w:val="28"/>
          <w:szCs w:val="28"/>
        </w:rPr>
        <w:t>:</w:t>
      </w:r>
    </w:p>
    <w:p w:rsidR="00187E12" w:rsidRDefault="009368EA">
      <w:pPr>
        <w:ind w:firstLineChars="100" w:firstLine="280"/>
        <w:rPr>
          <w:color w:val="000000"/>
          <w:sz w:val="28"/>
          <w:szCs w:val="28"/>
        </w:rPr>
      </w:pPr>
      <w:r>
        <w:rPr>
          <w:color w:val="000000"/>
          <w:sz w:val="28"/>
          <w:szCs w:val="28"/>
        </w:rPr>
        <w:t>项目负责人</w:t>
      </w:r>
      <w:r>
        <w:rPr>
          <w:color w:val="000000"/>
          <w:sz w:val="28"/>
          <w:szCs w:val="28"/>
        </w:rPr>
        <w:t>:</w:t>
      </w:r>
      <w:r w:rsidR="009C2CE5">
        <w:rPr>
          <w:rFonts w:hint="eastAsia"/>
          <w:color w:val="000000"/>
          <w:sz w:val="28"/>
          <w:szCs w:val="28"/>
        </w:rPr>
        <w:t xml:space="preserve">             </w:t>
      </w:r>
      <w:r>
        <w:rPr>
          <w:color w:val="000000"/>
          <w:sz w:val="28"/>
          <w:szCs w:val="28"/>
        </w:rPr>
        <w:t>电话：</w:t>
      </w:r>
    </w:p>
    <w:p w:rsidR="00187E12" w:rsidRDefault="00187E12">
      <w:pPr>
        <w:rPr>
          <w:color w:val="000000"/>
          <w:sz w:val="28"/>
          <w:szCs w:val="28"/>
        </w:rPr>
      </w:pPr>
    </w:p>
    <w:p w:rsidR="00187E12" w:rsidRDefault="00187E12">
      <w:pPr>
        <w:rPr>
          <w:color w:val="000000"/>
          <w:sz w:val="28"/>
          <w:szCs w:val="28"/>
        </w:rPr>
      </w:pPr>
    </w:p>
    <w:p w:rsidR="00187E12" w:rsidRDefault="00187E12">
      <w:pPr>
        <w:rPr>
          <w:color w:val="000000"/>
          <w:sz w:val="28"/>
          <w:szCs w:val="28"/>
        </w:rPr>
      </w:pPr>
    </w:p>
    <w:p w:rsidR="00187E12" w:rsidRDefault="00187E12">
      <w:pPr>
        <w:rPr>
          <w:color w:val="000000"/>
          <w:sz w:val="28"/>
          <w:szCs w:val="28"/>
        </w:rPr>
      </w:pPr>
    </w:p>
    <w:p w:rsidR="00187E12" w:rsidRDefault="00187E12">
      <w:pPr>
        <w:rPr>
          <w:color w:val="000000"/>
          <w:sz w:val="28"/>
          <w:szCs w:val="28"/>
        </w:rPr>
      </w:pPr>
    </w:p>
    <w:p w:rsidR="00187E12" w:rsidRDefault="009368EA">
      <w:pPr>
        <w:rPr>
          <w:color w:val="000000"/>
          <w:sz w:val="28"/>
          <w:szCs w:val="28"/>
        </w:rPr>
      </w:pPr>
      <w:r>
        <w:rPr>
          <w:color w:val="000000"/>
          <w:sz w:val="28"/>
          <w:szCs w:val="28"/>
        </w:rPr>
        <w:t>申报日期：</w:t>
      </w:r>
      <w:r w:rsidR="009C2CE5">
        <w:rPr>
          <w:rFonts w:hint="eastAsia"/>
          <w:color w:val="000000"/>
          <w:sz w:val="28"/>
          <w:szCs w:val="28"/>
        </w:rPr>
        <w:t xml:space="preserve">     </w:t>
      </w:r>
      <w:r>
        <w:rPr>
          <w:color w:val="000000"/>
          <w:sz w:val="28"/>
          <w:szCs w:val="28"/>
        </w:rPr>
        <w:t>年</w:t>
      </w:r>
      <w:r w:rsidR="009C2CE5">
        <w:rPr>
          <w:rFonts w:hint="eastAsia"/>
          <w:color w:val="000000"/>
          <w:sz w:val="28"/>
          <w:szCs w:val="28"/>
        </w:rPr>
        <w:t xml:space="preserve">   </w:t>
      </w:r>
      <w:r>
        <w:rPr>
          <w:color w:val="000000"/>
          <w:sz w:val="28"/>
          <w:szCs w:val="28"/>
        </w:rPr>
        <w:t>月</w:t>
      </w:r>
      <w:r w:rsidR="009C2CE5">
        <w:rPr>
          <w:rFonts w:hint="eastAsia"/>
          <w:color w:val="000000"/>
          <w:sz w:val="28"/>
          <w:szCs w:val="28"/>
        </w:rPr>
        <w:t xml:space="preserve">   </w:t>
      </w:r>
      <w:bookmarkStart w:id="0" w:name="_GoBack"/>
      <w:bookmarkEnd w:id="0"/>
      <w:r>
        <w:rPr>
          <w:color w:val="000000"/>
          <w:sz w:val="28"/>
          <w:szCs w:val="28"/>
        </w:rPr>
        <w:t>日</w:t>
      </w:r>
    </w:p>
    <w:p w:rsidR="00187E12" w:rsidRDefault="00187E12"/>
    <w:p w:rsidR="00187E12" w:rsidRDefault="00187E12"/>
    <w:p w:rsidR="00187E12" w:rsidRDefault="00187E12"/>
    <w:p w:rsidR="00187E12" w:rsidRDefault="00187E12"/>
    <w:p w:rsidR="00187E12" w:rsidRDefault="00187E12"/>
    <w:p w:rsidR="00187E12" w:rsidRDefault="00187E12"/>
    <w:p w:rsidR="00187E12" w:rsidRDefault="00187E12"/>
    <w:p w:rsidR="00187E12" w:rsidRDefault="00187E12"/>
    <w:p w:rsidR="00187E12" w:rsidRDefault="009368EA">
      <w:pPr>
        <w:numPr>
          <w:ilvl w:val="0"/>
          <w:numId w:val="1"/>
        </w:numPr>
        <w:autoSpaceDE w:val="0"/>
        <w:autoSpaceDN w:val="0"/>
        <w:adjustRightInd w:val="0"/>
        <w:snapToGrid w:val="0"/>
        <w:spacing w:line="600" w:lineRule="exact"/>
        <w:rPr>
          <w:rFonts w:eastAsia="方正黑体_GBK"/>
          <w:color w:val="000000"/>
          <w:sz w:val="30"/>
          <w:szCs w:val="30"/>
        </w:rPr>
      </w:pPr>
      <w:r>
        <w:rPr>
          <w:rFonts w:eastAsia="方正黑体_GBK"/>
          <w:color w:val="000000"/>
          <w:sz w:val="30"/>
          <w:szCs w:val="30"/>
        </w:rPr>
        <w:lastRenderedPageBreak/>
        <w:t>项目</w:t>
      </w:r>
      <w:r>
        <w:rPr>
          <w:rFonts w:eastAsia="方正黑体_GBK" w:hint="eastAsia"/>
          <w:color w:val="000000"/>
          <w:sz w:val="30"/>
          <w:szCs w:val="30"/>
        </w:rPr>
        <w:t>建设</w:t>
      </w:r>
      <w:r>
        <w:rPr>
          <w:rFonts w:eastAsia="方正黑体_GBK"/>
          <w:color w:val="000000"/>
          <w:sz w:val="30"/>
          <w:szCs w:val="30"/>
        </w:rPr>
        <w:t>的必要性</w:t>
      </w:r>
      <w:r>
        <w:rPr>
          <w:rFonts w:ascii="方正仿宋_GBK" w:eastAsia="方正仿宋_GBK" w:hint="eastAsia"/>
          <w:sz w:val="30"/>
          <w:szCs w:val="30"/>
        </w:rPr>
        <w:t>（</w:t>
      </w:r>
      <w:r>
        <w:rPr>
          <w:rFonts w:ascii="方正仿宋_GBK" w:eastAsia="方正仿宋_GBK" w:hint="eastAsia"/>
          <w:color w:val="FF0000"/>
          <w:sz w:val="30"/>
          <w:szCs w:val="30"/>
        </w:rPr>
        <w:t>限500字内</w:t>
      </w:r>
      <w:r>
        <w:rPr>
          <w:rFonts w:ascii="方正仿宋_GBK" w:eastAsia="方正仿宋_GBK" w:hint="eastAsia"/>
          <w:sz w:val="30"/>
          <w:szCs w:val="30"/>
        </w:rPr>
        <w:t>）</w:t>
      </w:r>
    </w:p>
    <w:p w:rsidR="00187E12" w:rsidRDefault="009368EA">
      <w:pPr>
        <w:spacing w:line="600" w:lineRule="exact"/>
        <w:ind w:firstLine="567"/>
        <w:rPr>
          <w:rFonts w:ascii="方正仿宋_GBK" w:eastAsia="方正仿宋_GBK"/>
          <w:sz w:val="30"/>
          <w:szCs w:val="30"/>
        </w:rPr>
      </w:pPr>
      <w:r>
        <w:rPr>
          <w:rFonts w:ascii="方正仿宋_GBK" w:eastAsia="方正仿宋_GBK" w:hint="eastAsia"/>
          <w:sz w:val="30"/>
          <w:szCs w:val="30"/>
        </w:rPr>
        <w:t>分析项目所在领域的国内外现状和发展趋势，结合区域产业特色、优势和存在主要差距以及载体内科技型中小企业创新创业需求情况。说明专业技术服务对区域相关产业发展和推动科技型中小企业创新创业升级的作用和意义等。</w:t>
      </w:r>
    </w:p>
    <w:p w:rsidR="00187E12" w:rsidRDefault="009368EA">
      <w:pPr>
        <w:numPr>
          <w:ilvl w:val="0"/>
          <w:numId w:val="1"/>
        </w:numPr>
        <w:autoSpaceDE w:val="0"/>
        <w:autoSpaceDN w:val="0"/>
        <w:adjustRightInd w:val="0"/>
        <w:snapToGrid w:val="0"/>
        <w:spacing w:line="600" w:lineRule="exact"/>
        <w:rPr>
          <w:rFonts w:eastAsia="方正黑体_GBK"/>
          <w:color w:val="000000"/>
          <w:sz w:val="30"/>
          <w:szCs w:val="30"/>
        </w:rPr>
      </w:pPr>
      <w:r>
        <w:rPr>
          <w:rFonts w:eastAsia="方正黑体_GBK"/>
          <w:color w:val="000000"/>
          <w:sz w:val="30"/>
          <w:szCs w:val="30"/>
        </w:rPr>
        <w:t>项目承担单位和项目实施基础</w:t>
      </w:r>
    </w:p>
    <w:p w:rsidR="00187E12" w:rsidRDefault="009368EA">
      <w:pPr>
        <w:numPr>
          <w:ilvl w:val="0"/>
          <w:numId w:val="2"/>
        </w:numPr>
        <w:spacing w:line="600" w:lineRule="exact"/>
        <w:ind w:firstLine="425"/>
        <w:rPr>
          <w:rFonts w:ascii="方正仿宋_GBK" w:eastAsia="方正仿宋_GBK"/>
          <w:sz w:val="30"/>
          <w:szCs w:val="30"/>
        </w:rPr>
      </w:pPr>
      <w:r>
        <w:rPr>
          <w:rFonts w:ascii="方正仿宋_GBK" w:eastAsia="方正仿宋_GBK" w:hint="eastAsia"/>
          <w:sz w:val="30"/>
          <w:szCs w:val="30"/>
        </w:rPr>
        <w:t>承担主体基本情况（单位性质，特色业务，上年度收入等）；</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（二）专业服务团队结构、能力等情况；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（三）服务资源基本情况（专业化服务资源优势，技术先进性，服务场所、仪器设备及配套设施，运行机制和服务模式等情况）；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（四）服务效果（服务企业数、服务次数、成效报告等）；</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（五）如有共建单位：共建单位基本情况，与共建单位的合作基础和成效，签订合作协议情况；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（六）经济效益与社会效益（研发成本降低、效率提升、形成新产品、创新主体培育、新增就业以及辐射带动力等）。</w:t>
      </w:r>
    </w:p>
    <w:p w:rsidR="00187E12" w:rsidRDefault="009368EA">
      <w:pPr>
        <w:numPr>
          <w:ilvl w:val="0"/>
          <w:numId w:val="1"/>
        </w:numPr>
        <w:autoSpaceDE w:val="0"/>
        <w:autoSpaceDN w:val="0"/>
        <w:adjustRightInd w:val="0"/>
        <w:snapToGrid w:val="0"/>
        <w:spacing w:line="600" w:lineRule="exact"/>
        <w:rPr>
          <w:rFonts w:eastAsia="方正黑体_GBK"/>
          <w:color w:val="000000"/>
          <w:sz w:val="30"/>
          <w:szCs w:val="30"/>
        </w:rPr>
      </w:pPr>
      <w:r>
        <w:rPr>
          <w:rFonts w:eastAsia="方正黑体_GBK"/>
          <w:color w:val="000000"/>
          <w:sz w:val="30"/>
          <w:szCs w:val="30"/>
        </w:rPr>
        <w:t>项目主要目标和任务</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（一）</w:t>
      </w:r>
      <w:r>
        <w:rPr>
          <w:rFonts w:ascii="方正仿宋_GBK" w:eastAsia="方正仿宋_GBK"/>
          <w:sz w:val="30"/>
          <w:szCs w:val="30"/>
        </w:rPr>
        <w:t>总体目标</w:t>
      </w:r>
      <w:r>
        <w:rPr>
          <w:rFonts w:ascii="方正仿宋_GBK" w:eastAsia="方正仿宋_GBK" w:hint="eastAsia"/>
          <w:sz w:val="30"/>
          <w:szCs w:val="30"/>
        </w:rPr>
        <w:t>（服务成效及预期经济社会效益指标等目标情况）；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（二）服务模式创新：包括但不限于研究开发、检验检测、大数据、人工智能、云计算、成果转移转化等服务模式创新；</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（三）服务运营管理机制等；</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lastRenderedPageBreak/>
        <w:t>（四）</w:t>
      </w:r>
      <w:r>
        <w:rPr>
          <w:rFonts w:ascii="方正仿宋_GBK" w:eastAsia="方正仿宋_GBK"/>
          <w:sz w:val="30"/>
          <w:szCs w:val="30"/>
        </w:rPr>
        <w:t>主要任务及考核指标</w:t>
      </w:r>
    </w:p>
    <w:p w:rsidR="00187E12" w:rsidRDefault="009368EA">
      <w:pPr>
        <w:ind w:firstLine="567"/>
        <w:rPr>
          <w:rFonts w:ascii="方正仿宋_GBK" w:eastAsia="方正仿宋_GBK"/>
          <w:sz w:val="30"/>
          <w:szCs w:val="30"/>
        </w:rPr>
      </w:pPr>
      <w:r>
        <w:rPr>
          <w:rFonts w:ascii="方正仿宋_GBK" w:eastAsia="方正仿宋_GBK" w:hint="eastAsia"/>
          <w:sz w:val="30"/>
          <w:szCs w:val="30"/>
        </w:rPr>
        <w:t>1.专业化服务企业数量</w:t>
      </w:r>
    </w:p>
    <w:p w:rsidR="00187E12" w:rsidRDefault="009368EA">
      <w:pPr>
        <w:ind w:firstLine="567"/>
        <w:rPr>
          <w:rFonts w:ascii="方正仿宋_GBK" w:eastAsia="方正仿宋_GBK"/>
          <w:sz w:val="30"/>
          <w:szCs w:val="30"/>
        </w:rPr>
      </w:pPr>
      <w:r>
        <w:rPr>
          <w:rFonts w:ascii="方正仿宋_GBK" w:eastAsia="方正仿宋_GBK" w:hint="eastAsia"/>
          <w:sz w:val="30"/>
          <w:szCs w:val="30"/>
        </w:rPr>
        <w:t>2.专业化服务次数</w:t>
      </w:r>
    </w:p>
    <w:p w:rsidR="00187E12" w:rsidRDefault="009368EA">
      <w:pPr>
        <w:ind w:firstLine="567"/>
        <w:rPr>
          <w:rFonts w:ascii="方正仿宋_GBK" w:eastAsia="方正仿宋_GBK"/>
          <w:sz w:val="30"/>
          <w:szCs w:val="30"/>
        </w:rPr>
      </w:pPr>
      <w:r>
        <w:rPr>
          <w:rFonts w:ascii="方正仿宋_GBK" w:eastAsia="方正仿宋_GBK" w:hint="eastAsia"/>
          <w:sz w:val="30"/>
          <w:szCs w:val="30"/>
        </w:rPr>
        <w:t>3.专业化服务运营管理机制</w:t>
      </w:r>
    </w:p>
    <w:p w:rsidR="00187E12" w:rsidRDefault="009368EA">
      <w:pPr>
        <w:ind w:firstLine="567"/>
        <w:rPr>
          <w:rFonts w:ascii="方正仿宋_GBK" w:eastAsia="方正仿宋_GBK"/>
          <w:sz w:val="30"/>
          <w:szCs w:val="30"/>
        </w:rPr>
      </w:pPr>
      <w:r>
        <w:rPr>
          <w:rFonts w:ascii="方正仿宋_GBK" w:eastAsia="方正仿宋_GBK" w:hint="eastAsia"/>
          <w:sz w:val="30"/>
          <w:szCs w:val="30"/>
        </w:rPr>
        <w:t>4.专业化服务成效</w:t>
      </w:r>
    </w:p>
    <w:p w:rsidR="00187E12" w:rsidRDefault="009368EA">
      <w:pPr>
        <w:pStyle w:val="a5"/>
        <w:numPr>
          <w:ilvl w:val="0"/>
          <w:numId w:val="3"/>
        </w:numPr>
        <w:adjustRightInd w:val="0"/>
        <w:spacing w:line="600" w:lineRule="exact"/>
        <w:ind w:firstLineChars="0" w:hanging="153"/>
        <w:rPr>
          <w:rFonts w:eastAsia="方正黑体_GBK"/>
          <w:color w:val="000000"/>
          <w:sz w:val="30"/>
          <w:szCs w:val="30"/>
        </w:rPr>
      </w:pPr>
      <w:r>
        <w:rPr>
          <w:rFonts w:eastAsia="方正黑体_GBK" w:hint="eastAsia"/>
          <w:color w:val="000000"/>
          <w:sz w:val="30"/>
          <w:szCs w:val="30"/>
        </w:rPr>
        <w:t>项目完成情况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（一）项目实际投入资金规模、</w:t>
      </w:r>
      <w:r>
        <w:rPr>
          <w:rFonts w:ascii="方正仿宋_GBK" w:eastAsia="方正仿宋_GBK"/>
          <w:sz w:val="30"/>
          <w:szCs w:val="30"/>
        </w:rPr>
        <w:t>资金来源</w:t>
      </w:r>
      <w:r>
        <w:rPr>
          <w:rFonts w:ascii="方正仿宋_GBK" w:eastAsia="方正仿宋_GBK" w:hint="eastAsia"/>
          <w:sz w:val="30"/>
          <w:szCs w:val="30"/>
        </w:rPr>
        <w:t>及</w:t>
      </w:r>
      <w:r>
        <w:rPr>
          <w:rFonts w:ascii="方正仿宋_GBK" w:eastAsia="方正仿宋_GBK"/>
          <w:sz w:val="30"/>
          <w:szCs w:val="30"/>
        </w:rPr>
        <w:t>构成比例</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（二）项目主要目标及任务实现完成情况</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三）项目服务情况及经济社会效益实现情况（服务实际效果及对科技型中小企业创业升级产生的作用和成效，对载体内及开发区内中小企业的技术研发支撑、仪器设备共享、成果转移转化的作用和取得的成果等）</w:t>
      </w:r>
    </w:p>
    <w:p w:rsidR="00187E12" w:rsidRDefault="009368EA">
      <w:pPr>
        <w:pStyle w:val="a5"/>
        <w:numPr>
          <w:ilvl w:val="0"/>
          <w:numId w:val="3"/>
        </w:numPr>
        <w:adjustRightInd w:val="0"/>
        <w:spacing w:line="600" w:lineRule="exact"/>
        <w:ind w:firstLineChars="0" w:hanging="153"/>
        <w:rPr>
          <w:rFonts w:eastAsia="方正黑体_GBK"/>
          <w:color w:val="000000"/>
          <w:sz w:val="30"/>
          <w:szCs w:val="30"/>
        </w:rPr>
      </w:pPr>
      <w:r>
        <w:rPr>
          <w:rFonts w:eastAsia="方正黑体_GBK" w:hint="eastAsia"/>
          <w:color w:val="000000"/>
          <w:sz w:val="30"/>
          <w:szCs w:val="30"/>
        </w:rPr>
        <w:t>附件</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（一）购买服务、合作开发</w:t>
      </w:r>
      <w:r>
        <w:rPr>
          <w:rFonts w:ascii="方正仿宋_GBK" w:eastAsia="方正仿宋_GBK"/>
          <w:sz w:val="30"/>
          <w:szCs w:val="30"/>
        </w:rPr>
        <w:t>需附相关协议</w:t>
      </w:r>
      <w:r>
        <w:rPr>
          <w:rFonts w:ascii="方正仿宋_GBK" w:eastAsia="方正仿宋_GBK" w:hint="eastAsia"/>
          <w:sz w:val="30"/>
          <w:szCs w:val="30"/>
        </w:rPr>
        <w:t>；</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（二）服务资源清单及介绍、服务证明等；</w:t>
      </w:r>
    </w:p>
    <w:p w:rsidR="00187E12" w:rsidRDefault="009368EA">
      <w:pPr>
        <w:spacing w:line="600" w:lineRule="exact"/>
        <w:ind w:firstLine="425"/>
        <w:rPr>
          <w:rFonts w:ascii="方正仿宋_GBK" w:eastAsia="方正仿宋_GBK"/>
          <w:sz w:val="30"/>
          <w:szCs w:val="30"/>
        </w:rPr>
      </w:pPr>
      <w:r>
        <w:rPr>
          <w:rFonts w:ascii="方正仿宋_GBK" w:eastAsia="方正仿宋_GBK" w:hint="eastAsia"/>
          <w:sz w:val="30"/>
          <w:szCs w:val="30"/>
        </w:rPr>
        <w:t>（三）服务成效报告；</w:t>
      </w:r>
    </w:p>
    <w:p w:rsidR="00187E12" w:rsidRDefault="009368EA">
      <w:pPr>
        <w:spacing w:line="600" w:lineRule="exact"/>
        <w:ind w:firstLine="425"/>
        <w:rPr>
          <w:rFonts w:ascii="方正仿宋_GBK" w:eastAsia="方正仿宋_GBK" w:hAnsi="黑体"/>
          <w:sz w:val="28"/>
          <w:szCs w:val="28"/>
        </w:rPr>
      </w:pPr>
      <w:r>
        <w:rPr>
          <w:rFonts w:ascii="方正仿宋_GBK" w:eastAsia="方正仿宋_GBK" w:hint="eastAsia"/>
          <w:sz w:val="30"/>
          <w:szCs w:val="30"/>
        </w:rPr>
        <w:t>（四）其他证明材料以及申报单位认为应提交的材料。</w:t>
      </w:r>
    </w:p>
    <w:p w:rsidR="00187E12" w:rsidRDefault="00187E12"/>
    <w:sectPr w:rsidR="00187E12" w:rsidSect="009368EA">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EA" w:rsidRDefault="009368EA" w:rsidP="009368EA">
      <w:r>
        <w:separator/>
      </w:r>
    </w:p>
  </w:endnote>
  <w:endnote w:type="continuationSeparator" w:id="0">
    <w:p w:rsidR="009368EA" w:rsidRDefault="009368EA" w:rsidP="0093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56745"/>
      <w:docPartObj>
        <w:docPartGallery w:val="Page Numbers (Bottom of Page)"/>
        <w:docPartUnique/>
      </w:docPartObj>
    </w:sdtPr>
    <w:sdtEndPr>
      <w:rPr>
        <w:sz w:val="24"/>
        <w:szCs w:val="24"/>
      </w:rPr>
    </w:sdtEndPr>
    <w:sdtContent>
      <w:p w:rsidR="009368EA" w:rsidRPr="009368EA" w:rsidRDefault="009368EA">
        <w:pPr>
          <w:pStyle w:val="a3"/>
          <w:jc w:val="center"/>
          <w:rPr>
            <w:sz w:val="24"/>
            <w:szCs w:val="24"/>
          </w:rPr>
        </w:pPr>
        <w:r w:rsidRPr="009368EA">
          <w:rPr>
            <w:sz w:val="24"/>
            <w:szCs w:val="24"/>
          </w:rPr>
          <w:fldChar w:fldCharType="begin"/>
        </w:r>
        <w:r w:rsidRPr="009368EA">
          <w:rPr>
            <w:sz w:val="24"/>
            <w:szCs w:val="24"/>
          </w:rPr>
          <w:instrText>PAGE   \* MERGEFORMAT</w:instrText>
        </w:r>
        <w:r w:rsidRPr="009368EA">
          <w:rPr>
            <w:sz w:val="24"/>
            <w:szCs w:val="24"/>
          </w:rPr>
          <w:fldChar w:fldCharType="separate"/>
        </w:r>
        <w:r w:rsidR="009C2CE5" w:rsidRPr="009C2CE5">
          <w:rPr>
            <w:noProof/>
            <w:sz w:val="24"/>
            <w:szCs w:val="24"/>
            <w:lang w:val="zh-CN"/>
          </w:rPr>
          <w:t>-</w:t>
        </w:r>
        <w:r w:rsidR="009C2CE5">
          <w:rPr>
            <w:noProof/>
            <w:sz w:val="24"/>
            <w:szCs w:val="24"/>
          </w:rPr>
          <w:t xml:space="preserve"> 1 -</w:t>
        </w:r>
        <w:r w:rsidRPr="009368EA">
          <w:rPr>
            <w:sz w:val="24"/>
            <w:szCs w:val="24"/>
          </w:rPr>
          <w:fldChar w:fldCharType="end"/>
        </w:r>
      </w:p>
    </w:sdtContent>
  </w:sdt>
  <w:p w:rsidR="009368EA" w:rsidRDefault="009368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EA" w:rsidRDefault="009368EA" w:rsidP="009368EA">
      <w:r>
        <w:separator/>
      </w:r>
    </w:p>
  </w:footnote>
  <w:footnote w:type="continuationSeparator" w:id="0">
    <w:p w:rsidR="009368EA" w:rsidRDefault="009368EA" w:rsidP="0093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91D49"/>
    <w:multiLevelType w:val="singleLevel"/>
    <w:tmpl w:val="DF091D49"/>
    <w:lvl w:ilvl="0">
      <w:start w:val="1"/>
      <w:numFmt w:val="chineseCounting"/>
      <w:suff w:val="nothing"/>
      <w:lvlText w:val="（%1）"/>
      <w:lvlJc w:val="left"/>
      <w:rPr>
        <w:rFonts w:hint="eastAsia"/>
      </w:rPr>
    </w:lvl>
  </w:abstractNum>
  <w:abstractNum w:abstractNumId="1">
    <w:nsid w:val="5C992D72"/>
    <w:multiLevelType w:val="multilevel"/>
    <w:tmpl w:val="5C992D72"/>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99F425C"/>
    <w:multiLevelType w:val="multilevel"/>
    <w:tmpl w:val="699F425C"/>
    <w:lvl w:ilvl="0">
      <w:start w:val="1"/>
      <w:numFmt w:val="japaneseCounting"/>
      <w:lvlText w:val="%1、"/>
      <w:lvlJc w:val="left"/>
      <w:pPr>
        <w:tabs>
          <w:tab w:val="left" w:pos="1320"/>
        </w:tabs>
        <w:ind w:left="1320" w:hanging="72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808"/>
    <w:rsid w:val="00187E12"/>
    <w:rsid w:val="00247408"/>
    <w:rsid w:val="00290448"/>
    <w:rsid w:val="002D5F62"/>
    <w:rsid w:val="002E3808"/>
    <w:rsid w:val="005820FC"/>
    <w:rsid w:val="008500D8"/>
    <w:rsid w:val="009368EA"/>
    <w:rsid w:val="009C2CE5"/>
    <w:rsid w:val="00BB673A"/>
    <w:rsid w:val="00CC3F72"/>
    <w:rsid w:val="00D15C9F"/>
    <w:rsid w:val="00E838DF"/>
    <w:rsid w:val="00F46BB7"/>
    <w:rsid w:val="15A10189"/>
    <w:rsid w:val="253C1932"/>
    <w:rsid w:val="75C1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134</Words>
  <Characters>768</Characters>
  <Application>Microsoft Office Word</Application>
  <DocSecurity>0</DocSecurity>
  <Lines>6</Lines>
  <Paragraphs>1</Paragraphs>
  <ScaleCrop>false</ScaleCrop>
  <Company>MS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cp:lastModifiedBy>
  <cp:revision>9</cp:revision>
  <cp:lastPrinted>2020-11-23T14:33:00Z</cp:lastPrinted>
  <dcterms:created xsi:type="dcterms:W3CDTF">2020-11-23T01:15:00Z</dcterms:created>
  <dcterms:modified xsi:type="dcterms:W3CDTF">2020-11-23T14:34:00Z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